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F20DB" w14:textId="53EB7542" w:rsidR="00E91F57" w:rsidRDefault="00680EB6" w:rsidP="00E91F57">
      <w:pPr>
        <w:spacing w:after="160" w:line="278" w:lineRule="auto"/>
        <w:jc w:val="center"/>
      </w:pPr>
      <w:r>
        <w:rPr>
          <w:b/>
          <w:bCs/>
          <w:noProof/>
          <w:color w:val="000000" w:themeColor="text1"/>
          <w:sz w:val="96"/>
          <w:szCs w:val="96"/>
          <w14:ligatures w14:val="standardContextual"/>
        </w:rPr>
        <w:drawing>
          <wp:anchor distT="0" distB="0" distL="114300" distR="114300" simplePos="0" relativeHeight="251660288" behindDoc="1" locked="0" layoutInCell="1" allowOverlap="1" wp14:anchorId="290C83B9" wp14:editId="690B2299">
            <wp:simplePos x="0" y="0"/>
            <wp:positionH relativeFrom="column">
              <wp:posOffset>1003300</wp:posOffset>
            </wp:positionH>
            <wp:positionV relativeFrom="paragraph">
              <wp:posOffset>-799556</wp:posOffset>
            </wp:positionV>
            <wp:extent cx="4000500" cy="3101340"/>
            <wp:effectExtent l="0" t="0" r="0" b="0"/>
            <wp:wrapNone/>
            <wp:docPr id="1592413783"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413783" name="Graphic 1592413783"/>
                    <pic:cNvPicPr/>
                  </pic:nvPicPr>
                  <pic:blipFill>
                    <a:blip r:embed="rId8">
                      <a:extLst>
                        <a:ext uri="{96DAC541-7B7A-43D3-8B79-37D633B846F1}">
                          <asvg:svgBlip xmlns:asvg="http://schemas.microsoft.com/office/drawing/2016/SVG/main" r:embed="rId9"/>
                        </a:ext>
                      </a:extLst>
                    </a:blip>
                    <a:stretch>
                      <a:fillRect/>
                    </a:stretch>
                  </pic:blipFill>
                  <pic:spPr>
                    <a:xfrm>
                      <a:off x="0" y="0"/>
                      <a:ext cx="4000500" cy="3101340"/>
                    </a:xfrm>
                    <a:prstGeom prst="rect">
                      <a:avLst/>
                    </a:prstGeom>
                  </pic:spPr>
                </pic:pic>
              </a:graphicData>
            </a:graphic>
            <wp14:sizeRelH relativeFrom="page">
              <wp14:pctWidth>0</wp14:pctWidth>
            </wp14:sizeRelH>
            <wp14:sizeRelV relativeFrom="page">
              <wp14:pctHeight>0</wp14:pctHeight>
            </wp14:sizeRelV>
          </wp:anchor>
        </w:drawing>
      </w:r>
      <w:r w:rsidR="00E01C7E">
        <w:rPr>
          <w:noProof/>
          <w14:ligatures w14:val="standardContextual"/>
        </w:rPr>
        <w:drawing>
          <wp:anchor distT="0" distB="0" distL="114300" distR="114300" simplePos="0" relativeHeight="251658240" behindDoc="1" locked="0" layoutInCell="1" allowOverlap="1" wp14:anchorId="394655D1" wp14:editId="0AFE5778">
            <wp:simplePos x="0" y="0"/>
            <wp:positionH relativeFrom="column">
              <wp:posOffset>-1447165</wp:posOffset>
            </wp:positionH>
            <wp:positionV relativeFrom="paragraph">
              <wp:posOffset>-1231900</wp:posOffset>
            </wp:positionV>
            <wp:extent cx="17689830" cy="11793220"/>
            <wp:effectExtent l="50800" t="0" r="52070" b="106680"/>
            <wp:wrapNone/>
            <wp:docPr id="2096477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477323"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7689830" cy="11793220"/>
                    </a:xfrm>
                    <a:prstGeom prst="rect">
                      <a:avLst/>
                    </a:prstGeom>
                    <a:effectLst>
                      <a:outerShdw blurRad="50800" dist="50800" dir="5400000" algn="ctr" rotWithShape="0">
                        <a:srgbClr val="000000"/>
                      </a:outerShdw>
                    </a:effectLst>
                  </pic:spPr>
                </pic:pic>
              </a:graphicData>
            </a:graphic>
            <wp14:sizeRelH relativeFrom="page">
              <wp14:pctWidth>0</wp14:pctWidth>
            </wp14:sizeRelH>
            <wp14:sizeRelV relativeFrom="page">
              <wp14:pctHeight>0</wp14:pctHeight>
            </wp14:sizeRelV>
          </wp:anchor>
        </w:drawing>
      </w:r>
    </w:p>
    <w:p w14:paraId="69579C1C" w14:textId="17CF68FF" w:rsidR="00E91F57" w:rsidRDefault="00E91F57" w:rsidP="00E91F57">
      <w:pPr>
        <w:spacing w:after="160" w:line="278" w:lineRule="auto"/>
        <w:jc w:val="center"/>
      </w:pPr>
    </w:p>
    <w:p w14:paraId="42382307" w14:textId="4992F4A2" w:rsidR="00E91F57" w:rsidRDefault="00E91F57" w:rsidP="00E91F57">
      <w:pPr>
        <w:spacing w:after="160" w:line="278" w:lineRule="auto"/>
        <w:jc w:val="center"/>
      </w:pPr>
    </w:p>
    <w:p w14:paraId="09FA8403" w14:textId="452E190A" w:rsidR="00E91F57" w:rsidRDefault="00E91F57" w:rsidP="00E91F57">
      <w:pPr>
        <w:spacing w:after="160" w:line="278" w:lineRule="auto"/>
        <w:jc w:val="center"/>
      </w:pPr>
    </w:p>
    <w:p w14:paraId="5C392BA7" w14:textId="69A95E3C" w:rsidR="00E91F57" w:rsidRDefault="00E91F57" w:rsidP="00E91F57">
      <w:pPr>
        <w:spacing w:after="160" w:line="278" w:lineRule="auto"/>
        <w:jc w:val="center"/>
      </w:pPr>
    </w:p>
    <w:p w14:paraId="28E18EDB" w14:textId="0E3B9217" w:rsidR="00E91F57" w:rsidRDefault="00E91F57" w:rsidP="00E91F57">
      <w:pPr>
        <w:spacing w:after="160" w:line="278" w:lineRule="auto"/>
        <w:jc w:val="center"/>
      </w:pPr>
    </w:p>
    <w:p w14:paraId="507A14F4" w14:textId="1C53E7F2" w:rsidR="00E91F57" w:rsidRDefault="00E91F57" w:rsidP="00E91F57">
      <w:pPr>
        <w:spacing w:after="160" w:line="278" w:lineRule="auto"/>
        <w:jc w:val="center"/>
      </w:pPr>
    </w:p>
    <w:p w14:paraId="53F149AC" w14:textId="3EB0EB86" w:rsidR="00976F2E" w:rsidRDefault="00976F2E" w:rsidP="003A5782">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2718D5F" w14:textId="0C5E566C" w:rsidR="00192ED4" w:rsidRDefault="00CC32CB" w:rsidP="00CC32C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UEFN</w:t>
      </w:r>
      <w:r w:rsidR="00425921">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427FFE1A" w14:textId="77777777" w:rsidR="00034276" w:rsidRPr="00034276" w:rsidRDefault="00034276" w:rsidP="00034276"/>
    <w:p w14:paraId="04E3F837" w14:textId="6DA32C40" w:rsidR="00976F2E" w:rsidRDefault="00192ED4" w:rsidP="00CC32C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34276" w:rsidRPr="00034276">
        <w:rPr>
          <w:rFonts w:ascii="Aharoni" w:hAnsi="Aharoni" w:cs="Aharoni"/>
          <w:bCs/>
          <w:color w:val="FFC122"/>
          <w:spacing w:val="0"/>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Microtransaction Plan</w:t>
      </w:r>
    </w:p>
    <w:p w14:paraId="47A687FC" w14:textId="187A5745" w:rsidR="00E91F57" w:rsidRPr="00E91F57" w:rsidRDefault="00192ED4" w:rsidP="007A408B">
      <w:pPr>
        <w:pStyle w:val="Title"/>
        <w:spacing w:after="0"/>
        <w:jc w:val="center"/>
        <w:rPr>
          <w:rFonts w:ascii="Baloo 2" w:hAnsi="Baloo 2" w:cs="Baloo 2"/>
          <w:b/>
          <w:bCs/>
          <w:color w:val="92D050"/>
          <w:sz w:val="96"/>
          <w:szCs w:val="96"/>
        </w:rPr>
      </w:pPr>
      <w:r w:rsidRPr="007A408B">
        <w:rPr>
          <w:rFonts w:ascii="Aharoni" w:hAnsi="Aharoni" w:cs="Aharoni" w:hint="cs"/>
          <w:noProof/>
          <w:color w:val="FFC122"/>
          <w:spacing w:val="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ligatures w14:val="standardContextual"/>
        </w:rPr>
        <w:drawing>
          <wp:anchor distT="0" distB="0" distL="114300" distR="114300" simplePos="0" relativeHeight="251659264" behindDoc="1" locked="0" layoutInCell="1" allowOverlap="1" wp14:anchorId="75CBA416" wp14:editId="7D6661EB">
            <wp:simplePos x="0" y="0"/>
            <wp:positionH relativeFrom="column">
              <wp:posOffset>1686560</wp:posOffset>
            </wp:positionH>
            <wp:positionV relativeFrom="paragraph">
              <wp:posOffset>1390699</wp:posOffset>
            </wp:positionV>
            <wp:extent cx="2641600" cy="1396811"/>
            <wp:effectExtent l="0" t="0" r="0" b="635"/>
            <wp:wrapNone/>
            <wp:docPr id="240827954"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41600" cy="1396811"/>
                    </a:xfrm>
                    <a:prstGeom prst="rect">
                      <a:avLst/>
                    </a:prstGeom>
                  </pic:spPr>
                </pic:pic>
              </a:graphicData>
            </a:graphic>
            <wp14:sizeRelH relativeFrom="page">
              <wp14:pctWidth>0</wp14:pctWidth>
            </wp14:sizeRelH>
            <wp14:sizeRelV relativeFrom="page">
              <wp14:pctHeight>0</wp14:pctHeight>
            </wp14:sizeRelV>
          </wp:anchor>
        </w:drawing>
      </w:r>
      <w:r w:rsidR="00976F2E">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91F57" w:rsidRPr="00E91F57">
        <w:rPr>
          <w:rFonts w:ascii="Baloo 2" w:hAnsi="Baloo 2" w:cs="Baloo 2"/>
          <w:b/>
          <w:bCs/>
          <w:color w:val="92D050"/>
        </w:rPr>
        <w:br w:type="page"/>
      </w:r>
    </w:p>
    <w:sdt>
      <w:sdtPr>
        <w:rPr>
          <w:rFonts w:eastAsia="Times New Roman"/>
          <w:b w:val="0"/>
          <w:bCs w:val="0"/>
          <w:color w:val="auto"/>
          <w:sz w:val="22"/>
          <w:szCs w:val="22"/>
          <w:lang w:val="en-GB"/>
        </w:rPr>
        <w:id w:val="-82535380"/>
        <w:docPartObj>
          <w:docPartGallery w:val="Table of Contents"/>
          <w:docPartUnique/>
        </w:docPartObj>
      </w:sdtPr>
      <w:sdtEndPr>
        <w:rPr>
          <w:noProof/>
        </w:rPr>
      </w:sdtEndPr>
      <w:sdtContent>
        <w:p w14:paraId="6A1579B4" w14:textId="4FBC1552" w:rsidR="00E91F57" w:rsidRDefault="00E91F57">
          <w:pPr>
            <w:pStyle w:val="TOCHeading"/>
          </w:pPr>
          <w:r>
            <w:t>Table of Contents</w:t>
          </w:r>
        </w:p>
        <w:p w14:paraId="75D389B8" w14:textId="2E72AFF8" w:rsidR="00034276" w:rsidRDefault="00E91F57">
          <w:pPr>
            <w:pStyle w:val="TOC1"/>
            <w:tabs>
              <w:tab w:val="right" w:leader="dot" w:pos="9016"/>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03400721" w:history="1">
            <w:r w:rsidR="00034276" w:rsidRPr="00C63547">
              <w:rPr>
                <w:rStyle w:val="Hyperlink"/>
                <w:noProof/>
              </w:rPr>
              <w:t>Rationale</w:t>
            </w:r>
            <w:r w:rsidR="00034276">
              <w:rPr>
                <w:noProof/>
                <w:webHidden/>
              </w:rPr>
              <w:tab/>
            </w:r>
            <w:r w:rsidR="00034276">
              <w:rPr>
                <w:noProof/>
                <w:webHidden/>
              </w:rPr>
              <w:fldChar w:fldCharType="begin"/>
            </w:r>
            <w:r w:rsidR="00034276">
              <w:rPr>
                <w:noProof/>
                <w:webHidden/>
              </w:rPr>
              <w:instrText xml:space="preserve"> PAGEREF _Toc203400721 \h </w:instrText>
            </w:r>
            <w:r w:rsidR="00034276">
              <w:rPr>
                <w:noProof/>
                <w:webHidden/>
              </w:rPr>
            </w:r>
            <w:r w:rsidR="00034276">
              <w:rPr>
                <w:noProof/>
                <w:webHidden/>
              </w:rPr>
              <w:fldChar w:fldCharType="separate"/>
            </w:r>
            <w:r w:rsidR="00004150">
              <w:rPr>
                <w:noProof/>
                <w:webHidden/>
              </w:rPr>
              <w:t>3</w:t>
            </w:r>
            <w:r w:rsidR="00034276">
              <w:rPr>
                <w:noProof/>
                <w:webHidden/>
              </w:rPr>
              <w:fldChar w:fldCharType="end"/>
            </w:r>
          </w:hyperlink>
        </w:p>
        <w:p w14:paraId="4F5758CB" w14:textId="2960D740" w:rsidR="00034276" w:rsidRDefault="00034276">
          <w:pPr>
            <w:pStyle w:val="TOC1"/>
            <w:tabs>
              <w:tab w:val="right" w:leader="dot" w:pos="9016"/>
            </w:tabs>
            <w:rPr>
              <w:rFonts w:eastAsiaTheme="minorEastAsia" w:cstheme="minorBidi"/>
              <w:b w:val="0"/>
              <w:bCs w:val="0"/>
              <w:i w:val="0"/>
              <w:iCs w:val="0"/>
              <w:noProof/>
              <w:kern w:val="2"/>
              <w14:ligatures w14:val="standardContextual"/>
            </w:rPr>
          </w:pPr>
          <w:hyperlink w:anchor="_Toc203400722" w:history="1">
            <w:r w:rsidRPr="00C63547">
              <w:rPr>
                <w:rStyle w:val="Hyperlink"/>
                <w:noProof/>
              </w:rPr>
              <w:t>Integration with Go-to-Market Plan</w:t>
            </w:r>
            <w:r>
              <w:rPr>
                <w:noProof/>
                <w:webHidden/>
              </w:rPr>
              <w:tab/>
            </w:r>
            <w:r>
              <w:rPr>
                <w:noProof/>
                <w:webHidden/>
              </w:rPr>
              <w:fldChar w:fldCharType="begin"/>
            </w:r>
            <w:r>
              <w:rPr>
                <w:noProof/>
                <w:webHidden/>
              </w:rPr>
              <w:instrText xml:space="preserve"> PAGEREF _Toc203400722 \h </w:instrText>
            </w:r>
            <w:r>
              <w:rPr>
                <w:noProof/>
                <w:webHidden/>
              </w:rPr>
            </w:r>
            <w:r>
              <w:rPr>
                <w:noProof/>
                <w:webHidden/>
              </w:rPr>
              <w:fldChar w:fldCharType="separate"/>
            </w:r>
            <w:r w:rsidR="00004150">
              <w:rPr>
                <w:noProof/>
                <w:webHidden/>
              </w:rPr>
              <w:t>3</w:t>
            </w:r>
            <w:r>
              <w:rPr>
                <w:noProof/>
                <w:webHidden/>
              </w:rPr>
              <w:fldChar w:fldCharType="end"/>
            </w:r>
          </w:hyperlink>
        </w:p>
        <w:p w14:paraId="64F654D0" w14:textId="27A50F5D" w:rsidR="00034276" w:rsidRDefault="00034276">
          <w:pPr>
            <w:pStyle w:val="TOC1"/>
            <w:tabs>
              <w:tab w:val="right" w:leader="dot" w:pos="9016"/>
            </w:tabs>
            <w:rPr>
              <w:rFonts w:eastAsiaTheme="minorEastAsia" w:cstheme="minorBidi"/>
              <w:b w:val="0"/>
              <w:bCs w:val="0"/>
              <w:i w:val="0"/>
              <w:iCs w:val="0"/>
              <w:noProof/>
              <w:kern w:val="2"/>
              <w14:ligatures w14:val="standardContextual"/>
            </w:rPr>
          </w:pPr>
          <w:hyperlink w:anchor="_Toc203400723" w:history="1">
            <w:r w:rsidRPr="00C63547">
              <w:rPr>
                <w:rStyle w:val="Hyperlink"/>
                <w:noProof/>
              </w:rPr>
              <w:t>Microtransaction Plan</w:t>
            </w:r>
            <w:r>
              <w:rPr>
                <w:noProof/>
                <w:webHidden/>
              </w:rPr>
              <w:tab/>
            </w:r>
            <w:r>
              <w:rPr>
                <w:noProof/>
                <w:webHidden/>
              </w:rPr>
              <w:fldChar w:fldCharType="begin"/>
            </w:r>
            <w:r>
              <w:rPr>
                <w:noProof/>
                <w:webHidden/>
              </w:rPr>
              <w:instrText xml:space="preserve"> PAGEREF _Toc203400723 \h </w:instrText>
            </w:r>
            <w:r>
              <w:rPr>
                <w:noProof/>
                <w:webHidden/>
              </w:rPr>
            </w:r>
            <w:r>
              <w:rPr>
                <w:noProof/>
                <w:webHidden/>
              </w:rPr>
              <w:fldChar w:fldCharType="separate"/>
            </w:r>
            <w:r w:rsidR="00004150">
              <w:rPr>
                <w:noProof/>
                <w:webHidden/>
              </w:rPr>
              <w:t>3</w:t>
            </w:r>
            <w:r>
              <w:rPr>
                <w:noProof/>
                <w:webHidden/>
              </w:rPr>
              <w:fldChar w:fldCharType="end"/>
            </w:r>
          </w:hyperlink>
        </w:p>
        <w:p w14:paraId="59208D12" w14:textId="17625CD8" w:rsidR="00034276" w:rsidRDefault="00034276">
          <w:pPr>
            <w:pStyle w:val="TOC1"/>
            <w:tabs>
              <w:tab w:val="right" w:leader="dot" w:pos="9016"/>
            </w:tabs>
            <w:rPr>
              <w:rFonts w:eastAsiaTheme="minorEastAsia" w:cstheme="minorBidi"/>
              <w:b w:val="0"/>
              <w:bCs w:val="0"/>
              <w:i w:val="0"/>
              <w:iCs w:val="0"/>
              <w:noProof/>
              <w:kern w:val="2"/>
              <w14:ligatures w14:val="standardContextual"/>
            </w:rPr>
          </w:pPr>
          <w:hyperlink w:anchor="_Toc203400724" w:history="1">
            <w:r w:rsidRPr="00C63547">
              <w:rPr>
                <w:rStyle w:val="Hyperlink"/>
                <w:noProof/>
              </w:rPr>
              <w:t>Store Offer</w:t>
            </w:r>
            <w:r>
              <w:rPr>
                <w:noProof/>
                <w:webHidden/>
              </w:rPr>
              <w:tab/>
            </w:r>
            <w:r>
              <w:rPr>
                <w:noProof/>
                <w:webHidden/>
              </w:rPr>
              <w:fldChar w:fldCharType="begin"/>
            </w:r>
            <w:r>
              <w:rPr>
                <w:noProof/>
                <w:webHidden/>
              </w:rPr>
              <w:instrText xml:space="preserve"> PAGEREF _Toc203400724 \h </w:instrText>
            </w:r>
            <w:r>
              <w:rPr>
                <w:noProof/>
                <w:webHidden/>
              </w:rPr>
            </w:r>
            <w:r>
              <w:rPr>
                <w:noProof/>
                <w:webHidden/>
              </w:rPr>
              <w:fldChar w:fldCharType="separate"/>
            </w:r>
            <w:r w:rsidR="00004150">
              <w:rPr>
                <w:noProof/>
                <w:webHidden/>
              </w:rPr>
              <w:t>4</w:t>
            </w:r>
            <w:r>
              <w:rPr>
                <w:noProof/>
                <w:webHidden/>
              </w:rPr>
              <w:fldChar w:fldCharType="end"/>
            </w:r>
          </w:hyperlink>
        </w:p>
        <w:p w14:paraId="50D0DFC1" w14:textId="4933F5FA" w:rsidR="00034276" w:rsidRDefault="00034276">
          <w:pPr>
            <w:pStyle w:val="TOC1"/>
            <w:tabs>
              <w:tab w:val="right" w:leader="dot" w:pos="9016"/>
            </w:tabs>
            <w:rPr>
              <w:rFonts w:eastAsiaTheme="minorEastAsia" w:cstheme="minorBidi"/>
              <w:b w:val="0"/>
              <w:bCs w:val="0"/>
              <w:i w:val="0"/>
              <w:iCs w:val="0"/>
              <w:noProof/>
              <w:kern w:val="2"/>
              <w14:ligatures w14:val="standardContextual"/>
            </w:rPr>
          </w:pPr>
          <w:hyperlink w:anchor="_Toc203400725" w:history="1">
            <w:r w:rsidRPr="00C63547">
              <w:rPr>
                <w:rStyle w:val="Hyperlink"/>
                <w:noProof/>
              </w:rPr>
              <w:t>Pricing</w:t>
            </w:r>
            <w:r>
              <w:rPr>
                <w:noProof/>
                <w:webHidden/>
              </w:rPr>
              <w:tab/>
            </w:r>
            <w:r>
              <w:rPr>
                <w:noProof/>
                <w:webHidden/>
              </w:rPr>
              <w:fldChar w:fldCharType="begin"/>
            </w:r>
            <w:r>
              <w:rPr>
                <w:noProof/>
                <w:webHidden/>
              </w:rPr>
              <w:instrText xml:space="preserve"> PAGEREF _Toc203400725 \h </w:instrText>
            </w:r>
            <w:r>
              <w:rPr>
                <w:noProof/>
                <w:webHidden/>
              </w:rPr>
            </w:r>
            <w:r>
              <w:rPr>
                <w:noProof/>
                <w:webHidden/>
              </w:rPr>
              <w:fldChar w:fldCharType="separate"/>
            </w:r>
            <w:r w:rsidR="00004150">
              <w:rPr>
                <w:noProof/>
                <w:webHidden/>
              </w:rPr>
              <w:t>4</w:t>
            </w:r>
            <w:r>
              <w:rPr>
                <w:noProof/>
                <w:webHidden/>
              </w:rPr>
              <w:fldChar w:fldCharType="end"/>
            </w:r>
          </w:hyperlink>
        </w:p>
        <w:p w14:paraId="7824BE62" w14:textId="1566CD28" w:rsidR="00034276" w:rsidRDefault="00034276">
          <w:pPr>
            <w:pStyle w:val="TOC1"/>
            <w:tabs>
              <w:tab w:val="right" w:leader="dot" w:pos="9016"/>
            </w:tabs>
            <w:rPr>
              <w:rFonts w:eastAsiaTheme="minorEastAsia" w:cstheme="minorBidi"/>
              <w:b w:val="0"/>
              <w:bCs w:val="0"/>
              <w:i w:val="0"/>
              <w:iCs w:val="0"/>
              <w:noProof/>
              <w:kern w:val="2"/>
              <w14:ligatures w14:val="standardContextual"/>
            </w:rPr>
          </w:pPr>
          <w:hyperlink w:anchor="_Toc203400726" w:history="1">
            <w:r w:rsidRPr="00C63547">
              <w:rPr>
                <w:rStyle w:val="Hyperlink"/>
                <w:noProof/>
              </w:rPr>
              <w:t>Value</w:t>
            </w:r>
            <w:r>
              <w:rPr>
                <w:noProof/>
                <w:webHidden/>
              </w:rPr>
              <w:tab/>
            </w:r>
            <w:r>
              <w:rPr>
                <w:noProof/>
                <w:webHidden/>
              </w:rPr>
              <w:fldChar w:fldCharType="begin"/>
            </w:r>
            <w:r>
              <w:rPr>
                <w:noProof/>
                <w:webHidden/>
              </w:rPr>
              <w:instrText xml:space="preserve"> PAGEREF _Toc203400726 \h </w:instrText>
            </w:r>
            <w:r>
              <w:rPr>
                <w:noProof/>
                <w:webHidden/>
              </w:rPr>
            </w:r>
            <w:r>
              <w:rPr>
                <w:noProof/>
                <w:webHidden/>
              </w:rPr>
              <w:fldChar w:fldCharType="separate"/>
            </w:r>
            <w:r w:rsidR="00004150">
              <w:rPr>
                <w:noProof/>
                <w:webHidden/>
              </w:rPr>
              <w:t>4</w:t>
            </w:r>
            <w:r>
              <w:rPr>
                <w:noProof/>
                <w:webHidden/>
              </w:rPr>
              <w:fldChar w:fldCharType="end"/>
            </w:r>
          </w:hyperlink>
        </w:p>
        <w:p w14:paraId="34A8BC8C" w14:textId="5CC9C39B" w:rsidR="00034276" w:rsidRDefault="00034276">
          <w:pPr>
            <w:pStyle w:val="TOC1"/>
            <w:tabs>
              <w:tab w:val="right" w:leader="dot" w:pos="9016"/>
            </w:tabs>
            <w:rPr>
              <w:rFonts w:eastAsiaTheme="minorEastAsia" w:cstheme="minorBidi"/>
              <w:b w:val="0"/>
              <w:bCs w:val="0"/>
              <w:i w:val="0"/>
              <w:iCs w:val="0"/>
              <w:noProof/>
              <w:kern w:val="2"/>
              <w14:ligatures w14:val="standardContextual"/>
            </w:rPr>
          </w:pPr>
          <w:hyperlink w:anchor="_Toc203400727" w:history="1">
            <w:r w:rsidRPr="00C63547">
              <w:rPr>
                <w:rStyle w:val="Hyperlink"/>
                <w:noProof/>
              </w:rPr>
              <w:t>Readiness &amp; Compliance</w:t>
            </w:r>
            <w:r>
              <w:rPr>
                <w:noProof/>
                <w:webHidden/>
              </w:rPr>
              <w:tab/>
            </w:r>
            <w:r>
              <w:rPr>
                <w:noProof/>
                <w:webHidden/>
              </w:rPr>
              <w:fldChar w:fldCharType="begin"/>
            </w:r>
            <w:r>
              <w:rPr>
                <w:noProof/>
                <w:webHidden/>
              </w:rPr>
              <w:instrText xml:space="preserve"> PAGEREF _Toc203400727 \h </w:instrText>
            </w:r>
            <w:r>
              <w:rPr>
                <w:noProof/>
                <w:webHidden/>
              </w:rPr>
            </w:r>
            <w:r>
              <w:rPr>
                <w:noProof/>
                <w:webHidden/>
              </w:rPr>
              <w:fldChar w:fldCharType="separate"/>
            </w:r>
            <w:r w:rsidR="00004150">
              <w:rPr>
                <w:noProof/>
                <w:webHidden/>
              </w:rPr>
              <w:t>4</w:t>
            </w:r>
            <w:r>
              <w:rPr>
                <w:noProof/>
                <w:webHidden/>
              </w:rPr>
              <w:fldChar w:fldCharType="end"/>
            </w:r>
          </w:hyperlink>
        </w:p>
        <w:p w14:paraId="54EAEB85" w14:textId="485625F1" w:rsidR="00E91F57" w:rsidRDefault="00E91F57">
          <w:r>
            <w:rPr>
              <w:b/>
              <w:bCs/>
              <w:noProof/>
            </w:rPr>
            <w:fldChar w:fldCharType="end"/>
          </w:r>
        </w:p>
      </w:sdtContent>
    </w:sdt>
    <w:p w14:paraId="665666A8" w14:textId="5A028605" w:rsidR="00E91F57" w:rsidRDefault="00E91F57">
      <w:pPr>
        <w:spacing w:after="160" w:line="278" w:lineRule="auto"/>
      </w:pPr>
      <w:r>
        <w:br w:type="page"/>
      </w:r>
    </w:p>
    <w:p w14:paraId="28F05A85" w14:textId="77777777" w:rsidR="00034276" w:rsidRPr="00034276" w:rsidRDefault="00034276" w:rsidP="00034276">
      <w:pPr>
        <w:pStyle w:val="Heading1"/>
      </w:pPr>
      <w:bookmarkStart w:id="0" w:name="_Toc203400721"/>
      <w:r w:rsidRPr="00034276">
        <w:lastRenderedPageBreak/>
        <w:t>Rationale</w:t>
      </w:r>
      <w:bookmarkEnd w:id="0"/>
    </w:p>
    <w:p w14:paraId="27CD7942" w14:textId="5EE73AD6" w:rsidR="00034276" w:rsidRPr="00034276" w:rsidRDefault="00034276" w:rsidP="00034276">
      <w:r w:rsidRPr="00034276">
        <w:t>While there has been no official confirmation from Epic Games regarding UEFN creator stores, we have received credible unofficial guidance</w:t>
      </w:r>
      <w:r>
        <w:t xml:space="preserve"> </w:t>
      </w:r>
      <w:r w:rsidRPr="00034276">
        <w:t>from Epic contacts and partner studios</w:t>
      </w:r>
      <w:r>
        <w:t xml:space="preserve"> </w:t>
      </w:r>
      <w:r w:rsidRPr="00034276">
        <w:t>that store functionality is in development and likely to launch in the foreseeable future. Based on this, we have prepared this brief to outline our current high-level thinking on microtransaction and store strategy.</w:t>
      </w:r>
    </w:p>
    <w:p w14:paraId="10B1A3C2" w14:textId="77777777" w:rsidR="00034276" w:rsidRPr="00034276" w:rsidRDefault="00034276" w:rsidP="00034276"/>
    <w:p w14:paraId="09E40799" w14:textId="77777777" w:rsidR="00034276" w:rsidRPr="00034276" w:rsidRDefault="00034276" w:rsidP="00034276">
      <w:r w:rsidRPr="00034276">
        <w:t>We are keeping this plan separate from our core live-ops and monetization strategies for two reasons:</w:t>
      </w:r>
    </w:p>
    <w:p w14:paraId="0C041BF4" w14:textId="77777777" w:rsidR="00034276" w:rsidRPr="00034276" w:rsidRDefault="00034276" w:rsidP="00034276">
      <w:pPr>
        <w:pStyle w:val="ListParagraph"/>
        <w:numPr>
          <w:ilvl w:val="0"/>
          <w:numId w:val="7"/>
        </w:numPr>
      </w:pPr>
      <w:r w:rsidRPr="00034276">
        <w:t>Contingency and Flexibility: We want to avoid overcommitting resources or making design decisions before Epic’s final policies, technical requirements, and revenue share models are fully published.</w:t>
      </w:r>
    </w:p>
    <w:p w14:paraId="14B108EE" w14:textId="29B9F4FE" w:rsidR="00034276" w:rsidRPr="00034276" w:rsidRDefault="00034276" w:rsidP="00034276">
      <w:pPr>
        <w:pStyle w:val="ListParagraph"/>
        <w:numPr>
          <w:ilvl w:val="0"/>
          <w:numId w:val="7"/>
        </w:numPr>
      </w:pPr>
      <w:r w:rsidRPr="00034276">
        <w:t>Transparency: By presenting this as a standalone, provisional strategy, we demonstrate our readiness to act swiftly and responsibly the moment the opportunity arises</w:t>
      </w:r>
      <w:r>
        <w:t xml:space="preserve"> </w:t>
      </w:r>
      <w:r w:rsidRPr="00034276">
        <w:t>without disrupting our ongoing production or compromising player trust.</w:t>
      </w:r>
    </w:p>
    <w:p w14:paraId="66B04928" w14:textId="77777777" w:rsidR="00034276" w:rsidRPr="00034276" w:rsidRDefault="00034276" w:rsidP="00034276"/>
    <w:p w14:paraId="13F3744D" w14:textId="77777777" w:rsidR="00034276" w:rsidRPr="00034276" w:rsidRDefault="00034276" w:rsidP="00034276">
      <w:r w:rsidRPr="00034276">
        <w:t>We intend this document as a signal to partners like Keywords that we are both commercially minded and operationally prepared, and that our approach to microtransactions will be measured, compliant, and player-first. Our final approach will be shaped by Epic’s published guidance and community feedback.</w:t>
      </w:r>
    </w:p>
    <w:p w14:paraId="7DC16F9B" w14:textId="77777777" w:rsidR="00034276" w:rsidRPr="00034276" w:rsidRDefault="00034276" w:rsidP="00034276"/>
    <w:p w14:paraId="00E39203" w14:textId="77777777" w:rsidR="00034276" w:rsidRPr="00034276" w:rsidRDefault="00034276" w:rsidP="00034276">
      <w:r w:rsidRPr="00034276">
        <w:t>As development is ongoing, we are building the necessary pipelines and workflows to ensure rapid store integration when the opportunity arises.</w:t>
      </w:r>
    </w:p>
    <w:p w14:paraId="35652494" w14:textId="3BA35747" w:rsidR="00034276" w:rsidRPr="00034276" w:rsidRDefault="00034276" w:rsidP="00034276"/>
    <w:p w14:paraId="0439110B" w14:textId="77777777" w:rsidR="00034276" w:rsidRPr="00034276" w:rsidRDefault="00034276" w:rsidP="00034276">
      <w:pPr>
        <w:pStyle w:val="Heading1"/>
        <w:rPr>
          <w:rFonts w:eastAsia="Times New Roman"/>
        </w:rPr>
      </w:pPr>
      <w:bookmarkStart w:id="1" w:name="_Toc203400722"/>
      <w:r w:rsidRPr="00034276">
        <w:t>Integration with Go-to-Market Plan</w:t>
      </w:r>
      <w:bookmarkEnd w:id="1"/>
    </w:p>
    <w:p w14:paraId="1C4F98AF" w14:textId="77777777" w:rsidR="00034276" w:rsidRPr="00034276" w:rsidRDefault="00034276" w:rsidP="00034276">
      <w:r w:rsidRPr="00034276">
        <w:t>Our store-readiness strategy is designed to complement the broader go-to-market approach outlined in the Wings of Valor plan. If creator stores are introduced, our roadmap and content cadence can be rapidly adapted to include cosmetic offers and community-driven purchases, fully integrated with scheduled updates and live events. This ensures monetization is always player-first, transparent, and in harmony with our live service objectives and KPIs.</w:t>
      </w:r>
    </w:p>
    <w:p w14:paraId="34A12234" w14:textId="77777777" w:rsidR="00034276" w:rsidRPr="00034276" w:rsidRDefault="00034276" w:rsidP="00034276">
      <w:r w:rsidRPr="00034276">
        <w:t>All monetization features will be planned as natural extensions of our engagement and retention goals, not as standalone revenue drivers.</w:t>
      </w:r>
    </w:p>
    <w:p w14:paraId="24A9FA50" w14:textId="61868AB9" w:rsidR="00034276" w:rsidRPr="00034276" w:rsidRDefault="00034276" w:rsidP="00034276"/>
    <w:p w14:paraId="27F4853D" w14:textId="28615DC7" w:rsidR="00034276" w:rsidRPr="00034276" w:rsidRDefault="00034276" w:rsidP="00034276">
      <w:pPr>
        <w:pStyle w:val="Heading1"/>
        <w:rPr>
          <w:rFonts w:eastAsia="Times New Roman"/>
        </w:rPr>
      </w:pPr>
      <w:bookmarkStart w:id="2" w:name="_Toc203400723"/>
      <w:r>
        <w:t xml:space="preserve">Microtransaction </w:t>
      </w:r>
      <w:r w:rsidRPr="00034276">
        <w:t>Plan</w:t>
      </w:r>
      <w:bookmarkEnd w:id="2"/>
    </w:p>
    <w:p w14:paraId="6AA83526" w14:textId="77777777" w:rsidR="00034276" w:rsidRPr="00034276" w:rsidRDefault="00034276" w:rsidP="00034276">
      <w:r w:rsidRPr="00034276">
        <w:t>Our guiding philosophy is to maximize accessibility and goodwill through ethical, player-first monetization. We will use cosmetic microtransactions exclusively to support community expression and sustainable revenue, while drawing a strict line against pay-to-win or progression-based monetization.</w:t>
      </w:r>
    </w:p>
    <w:p w14:paraId="520BD14A" w14:textId="134CB721" w:rsidR="00034276" w:rsidRPr="00034276" w:rsidRDefault="00034276" w:rsidP="00034276"/>
    <w:p w14:paraId="2A68DF99" w14:textId="781DDEC3" w:rsidR="00034276" w:rsidRPr="00034276" w:rsidRDefault="00034276" w:rsidP="00034276">
      <w:pPr>
        <w:pStyle w:val="Heading1"/>
        <w:rPr>
          <w:rFonts w:eastAsia="Times New Roman"/>
        </w:rPr>
      </w:pPr>
      <w:bookmarkStart w:id="3" w:name="_Toc203400724"/>
      <w:r>
        <w:t xml:space="preserve">Store </w:t>
      </w:r>
      <w:r w:rsidRPr="00034276">
        <w:t>Offer</w:t>
      </w:r>
      <w:bookmarkEnd w:id="3"/>
    </w:p>
    <w:p w14:paraId="1456B0A6" w14:textId="77777777" w:rsidR="00034276" w:rsidRPr="00034276" w:rsidRDefault="00034276" w:rsidP="00034276">
      <w:r w:rsidRPr="00034276">
        <w:t>Store offerings will be strictly limited to non-essential, cosmetic content, such as aircraft skins, stickers, emotes, contrails, and player banners. All items will be visually distinctive but will not provide gameplay advantages or affect progression. There will be no loot boxes, gambling mechanics, or any system that exploits minors or vulnerable users.</w:t>
      </w:r>
    </w:p>
    <w:p w14:paraId="5CC38F65" w14:textId="3D773395" w:rsidR="00034276" w:rsidRPr="00034276" w:rsidRDefault="00034276" w:rsidP="00034276"/>
    <w:p w14:paraId="5560ED48" w14:textId="77777777" w:rsidR="00034276" w:rsidRPr="00034276" w:rsidRDefault="00034276" w:rsidP="00034276">
      <w:pPr>
        <w:pStyle w:val="Heading1"/>
        <w:rPr>
          <w:rFonts w:eastAsia="Times New Roman"/>
        </w:rPr>
      </w:pPr>
      <w:bookmarkStart w:id="4" w:name="_Toc203400725"/>
      <w:r w:rsidRPr="00034276">
        <w:t>Pricing</w:t>
      </w:r>
      <w:bookmarkEnd w:id="4"/>
    </w:p>
    <w:p w14:paraId="027BC9F6" w14:textId="77777777" w:rsidR="00034276" w:rsidRPr="00034276" w:rsidRDefault="00034276" w:rsidP="00034276">
      <w:r w:rsidRPr="00034276">
        <w:t>Pricing will be intentionally low to encourage wide adoption and organic community sharing. Our anticipated entry point is the equivalent of $0.50–$2.00 (in V-Bucks or platform currency), following successful models in other leading live-service games. Occasional bundles or time-limited variants may be offered, but always in compliance with Epic’s store policies and consumer protection standards.</w:t>
      </w:r>
    </w:p>
    <w:p w14:paraId="61FF9DEF" w14:textId="62E87736" w:rsidR="00034276" w:rsidRPr="00034276" w:rsidRDefault="00034276" w:rsidP="00034276"/>
    <w:p w14:paraId="265AC32D" w14:textId="77777777" w:rsidR="00034276" w:rsidRPr="00034276" w:rsidRDefault="00034276" w:rsidP="00034276">
      <w:pPr>
        <w:pStyle w:val="Heading1"/>
        <w:rPr>
          <w:rFonts w:eastAsia="Times New Roman"/>
        </w:rPr>
      </w:pPr>
      <w:bookmarkStart w:id="5" w:name="_Toc203400726"/>
      <w:r w:rsidRPr="00034276">
        <w:t>Value</w:t>
      </w:r>
      <w:bookmarkEnd w:id="5"/>
    </w:p>
    <w:p w14:paraId="02FE6EAB" w14:textId="77777777" w:rsidR="00034276" w:rsidRPr="00034276" w:rsidRDefault="00034276" w:rsidP="00034276">
      <w:r w:rsidRPr="00034276">
        <w:t>We believe broad accessibility and fair pricing are essential for long-term player loyalty and positive sentiment. Microtransactions will always be optional, clearly communicated, and designed to enhance player experience without fragmenting or undermining it. All content and offers will comply fully with Epic’s published guidelines, regional regulations, and parental controls.</w:t>
      </w:r>
    </w:p>
    <w:p w14:paraId="75E83703" w14:textId="6A5F3138" w:rsidR="00034276" w:rsidRPr="00034276" w:rsidRDefault="00034276" w:rsidP="00034276"/>
    <w:p w14:paraId="68936454" w14:textId="77777777" w:rsidR="00034276" w:rsidRPr="00034276" w:rsidRDefault="00034276" w:rsidP="00034276">
      <w:pPr>
        <w:pStyle w:val="Heading1"/>
        <w:rPr>
          <w:rFonts w:eastAsia="Times New Roman"/>
        </w:rPr>
      </w:pPr>
      <w:bookmarkStart w:id="6" w:name="_Toc203400727"/>
      <w:r w:rsidRPr="00034276">
        <w:t>Readiness &amp; Compliance</w:t>
      </w:r>
      <w:bookmarkEnd w:id="6"/>
    </w:p>
    <w:p w14:paraId="797CCD0B" w14:textId="3BC43641" w:rsidR="00034276" w:rsidRPr="00034276" w:rsidRDefault="00034276" w:rsidP="00034276">
      <w:r w:rsidRPr="00034276">
        <w:t>We are prepared to develop, QA, and release new cosmetic content on short notice, adapting our content cadence as needed to capitalize on new store opportunities</w:t>
      </w:r>
      <w:r w:rsidR="008B6192">
        <w:t>, customisation systems will have already been developed</w:t>
      </w:r>
      <w:r w:rsidRPr="00034276">
        <w:t>. All microtransaction activity will comply with Epic’s store policies, relevant laws, and industry best practices.</w:t>
      </w:r>
    </w:p>
    <w:p w14:paraId="43D319BB" w14:textId="77777777" w:rsidR="00034276" w:rsidRPr="00034276" w:rsidRDefault="00034276" w:rsidP="00034276">
      <w:r w:rsidRPr="00034276">
        <w:t>All store decisions will be informed by real-time analytics and player feedback, ensuring microtransactions remain relevant, desirable, and never intrusive. We will not pursue any monetization that risks community backlash or regulatory concern.</w:t>
      </w:r>
    </w:p>
    <w:p w14:paraId="5A7D863C" w14:textId="02B88347" w:rsidR="00CC3332" w:rsidRPr="00CC3332" w:rsidRDefault="00CC3332" w:rsidP="002202F5">
      <w:pPr>
        <w:pStyle w:val="Heading1"/>
      </w:pPr>
    </w:p>
    <w:sectPr w:rsidR="00CC3332" w:rsidRPr="00CC3332" w:rsidSect="00066A94">
      <w:headerReference w:type="default" r:id="rId12"/>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670AF" w14:textId="77777777" w:rsidR="002D4818" w:rsidRDefault="002D4818" w:rsidP="00066A94">
      <w:r>
        <w:separator/>
      </w:r>
    </w:p>
  </w:endnote>
  <w:endnote w:type="continuationSeparator" w:id="0">
    <w:p w14:paraId="796585E4" w14:textId="77777777" w:rsidR="002D4818" w:rsidRDefault="002D4818" w:rsidP="00066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Baloo 2">
    <w:panose1 w:val="03080502040302020200"/>
    <w:charset w:val="4D"/>
    <w:family w:val="script"/>
    <w:pitch w:val="variable"/>
    <w:sig w:usb0="A000807F" w:usb1="4000207B" w:usb2="00000000" w:usb3="00000000" w:csb0="00000193" w:csb1="00000000"/>
  </w:font>
  <w:font w:name="Aptos Display">
    <w:panose1 w:val="020B0004020202020204"/>
    <w:charset w:val="00"/>
    <w:family w:val="swiss"/>
    <w:pitch w:val="variable"/>
    <w:sig w:usb0="20000287" w:usb1="00000003"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76826" w14:textId="77777777" w:rsidR="00066A94" w:rsidRPr="00066A94" w:rsidRDefault="00066A94" w:rsidP="00066A94">
    <w:pPr>
      <w:spacing w:before="100" w:beforeAutospacing="1" w:after="100" w:afterAutospacing="1"/>
      <w:jc w:val="center"/>
      <w:rPr>
        <w:sz w:val="24"/>
        <w:szCs w:val="24"/>
      </w:rPr>
    </w:pPr>
    <w:r w:rsidRPr="00066A94">
      <w:rPr>
        <w:sz w:val="24"/>
        <w:szCs w:val="24"/>
      </w:rPr>
      <w:t>© 2025 Raging Bear Interactive Ltd. All rights reserved</w:t>
    </w:r>
  </w:p>
  <w:p w14:paraId="664E930D" w14:textId="77777777" w:rsidR="00066A94" w:rsidRDefault="00066A94" w:rsidP="00066A9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47D6C" w14:textId="77777777" w:rsidR="002D4818" w:rsidRDefault="002D4818" w:rsidP="00066A94">
      <w:r>
        <w:separator/>
      </w:r>
    </w:p>
  </w:footnote>
  <w:footnote w:type="continuationSeparator" w:id="0">
    <w:p w14:paraId="1893BA49" w14:textId="77777777" w:rsidR="002D4818" w:rsidRDefault="002D4818" w:rsidP="00066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85BD0" w14:textId="72A1A516" w:rsidR="00066A94" w:rsidRDefault="00066A94">
    <w:pPr>
      <w:pStyle w:val="Header"/>
    </w:pPr>
    <w:r>
      <w:rPr>
        <w:noProof/>
        <w14:ligatures w14:val="standardContextual"/>
      </w:rPr>
      <w:drawing>
        <wp:anchor distT="0" distB="0" distL="114300" distR="114300" simplePos="0" relativeHeight="251659264" behindDoc="1" locked="0" layoutInCell="1" allowOverlap="1" wp14:anchorId="686C9F9B" wp14:editId="74702AE5">
          <wp:simplePos x="0" y="0"/>
          <wp:positionH relativeFrom="column">
            <wp:posOffset>4539785</wp:posOffset>
          </wp:positionH>
          <wp:positionV relativeFrom="paragraph">
            <wp:posOffset>-340236</wp:posOffset>
          </wp:positionV>
          <wp:extent cx="1193800" cy="631251"/>
          <wp:effectExtent l="0" t="0" r="0" b="3810"/>
          <wp:wrapNone/>
          <wp:docPr id="1558763005"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93800" cy="631251"/>
                  </a:xfrm>
                  <a:prstGeom prst="rect">
                    <a:avLst/>
                  </a:prstGeom>
                </pic:spPr>
              </pic:pic>
            </a:graphicData>
          </a:graphic>
          <wp14:sizeRelH relativeFrom="page">
            <wp14:pctWidth>0</wp14:pctWidth>
          </wp14:sizeRelH>
          <wp14:sizeRelV relativeFrom="page">
            <wp14:pctHeight>0</wp14:pctHeight>
          </wp14:sizeRelV>
        </wp:anchor>
      </w:drawing>
    </w:r>
    <w:r w:rsidR="00AE5980">
      <w:t>Wings of Valor: Go to Market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11B3E"/>
    <w:multiLevelType w:val="hybridMultilevel"/>
    <w:tmpl w:val="A9C6AF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0A3512"/>
    <w:multiLevelType w:val="multilevel"/>
    <w:tmpl w:val="6058A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C53771"/>
    <w:multiLevelType w:val="multilevel"/>
    <w:tmpl w:val="56E62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C62836"/>
    <w:multiLevelType w:val="hybridMultilevel"/>
    <w:tmpl w:val="D3E811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B12443A"/>
    <w:multiLevelType w:val="multilevel"/>
    <w:tmpl w:val="37309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193E79"/>
    <w:multiLevelType w:val="multilevel"/>
    <w:tmpl w:val="EF7627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EF24C80"/>
    <w:multiLevelType w:val="multilevel"/>
    <w:tmpl w:val="146E3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2955306">
    <w:abstractNumId w:val="4"/>
  </w:num>
  <w:num w:numId="2" w16cid:durableId="269314688">
    <w:abstractNumId w:val="1"/>
  </w:num>
  <w:num w:numId="3" w16cid:durableId="1234925272">
    <w:abstractNumId w:val="2"/>
  </w:num>
  <w:num w:numId="4" w16cid:durableId="405230872">
    <w:abstractNumId w:val="3"/>
  </w:num>
  <w:num w:numId="5" w16cid:durableId="2060393299">
    <w:abstractNumId w:val="5"/>
  </w:num>
  <w:num w:numId="6" w16cid:durableId="416705906">
    <w:abstractNumId w:val="6"/>
  </w:num>
  <w:num w:numId="7" w16cid:durableId="2138139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FE3"/>
    <w:rsid w:val="00004150"/>
    <w:rsid w:val="00034276"/>
    <w:rsid w:val="00066A94"/>
    <w:rsid w:val="000A640F"/>
    <w:rsid w:val="00192ED4"/>
    <w:rsid w:val="001A7D66"/>
    <w:rsid w:val="002202F5"/>
    <w:rsid w:val="00262548"/>
    <w:rsid w:val="00290473"/>
    <w:rsid w:val="002C09B9"/>
    <w:rsid w:val="002D4818"/>
    <w:rsid w:val="002D4D0A"/>
    <w:rsid w:val="0031254C"/>
    <w:rsid w:val="00320DD5"/>
    <w:rsid w:val="003A5782"/>
    <w:rsid w:val="003E5A37"/>
    <w:rsid w:val="00417295"/>
    <w:rsid w:val="00425921"/>
    <w:rsid w:val="0045361B"/>
    <w:rsid w:val="0048139B"/>
    <w:rsid w:val="00484367"/>
    <w:rsid w:val="004F4B57"/>
    <w:rsid w:val="00511985"/>
    <w:rsid w:val="005B671C"/>
    <w:rsid w:val="005E63B9"/>
    <w:rsid w:val="00610CA1"/>
    <w:rsid w:val="006133F9"/>
    <w:rsid w:val="00615D49"/>
    <w:rsid w:val="006278DC"/>
    <w:rsid w:val="00680EB6"/>
    <w:rsid w:val="006E613E"/>
    <w:rsid w:val="00710217"/>
    <w:rsid w:val="007A408B"/>
    <w:rsid w:val="007B1574"/>
    <w:rsid w:val="007B240D"/>
    <w:rsid w:val="007F246C"/>
    <w:rsid w:val="00847FE3"/>
    <w:rsid w:val="00865710"/>
    <w:rsid w:val="00883DA5"/>
    <w:rsid w:val="00887D3A"/>
    <w:rsid w:val="008A0DD3"/>
    <w:rsid w:val="008B6192"/>
    <w:rsid w:val="00906E2E"/>
    <w:rsid w:val="00976F2E"/>
    <w:rsid w:val="009F1BB8"/>
    <w:rsid w:val="00A64746"/>
    <w:rsid w:val="00AC22C2"/>
    <w:rsid w:val="00AE4844"/>
    <w:rsid w:val="00AE5980"/>
    <w:rsid w:val="00B23C84"/>
    <w:rsid w:val="00B86455"/>
    <w:rsid w:val="00BB538C"/>
    <w:rsid w:val="00C72CA4"/>
    <w:rsid w:val="00CA490C"/>
    <w:rsid w:val="00CC32CB"/>
    <w:rsid w:val="00CC3332"/>
    <w:rsid w:val="00CE2EBA"/>
    <w:rsid w:val="00D21E5C"/>
    <w:rsid w:val="00D61E91"/>
    <w:rsid w:val="00D71815"/>
    <w:rsid w:val="00DD740F"/>
    <w:rsid w:val="00E01C7E"/>
    <w:rsid w:val="00E91F57"/>
    <w:rsid w:val="00EA091E"/>
    <w:rsid w:val="00EB2451"/>
    <w:rsid w:val="00F40F02"/>
    <w:rsid w:val="00F604CF"/>
    <w:rsid w:val="00FA6A0A"/>
    <w:rsid w:val="00FF0AB7"/>
    <w:rsid w:val="00FF7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FA0DC"/>
  <w15:chartTrackingRefBased/>
  <w15:docId w15:val="{A8566A37-632C-3244-A708-2C4CBD79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15"/>
    <w:pPr>
      <w:spacing w:after="0" w:line="240" w:lineRule="auto"/>
    </w:pPr>
    <w:rPr>
      <w:rFonts w:ascii="Baloo 2" w:eastAsia="Times New Roman" w:hAnsi="Baloo 2" w:cs="Baloo 2"/>
      <w:kern w:val="0"/>
      <w:sz w:val="22"/>
      <w:szCs w:val="22"/>
      <w:lang w:eastAsia="en-GB"/>
      <w14:ligatures w14:val="none"/>
    </w:rPr>
  </w:style>
  <w:style w:type="paragraph" w:styleId="Heading1">
    <w:name w:val="heading 1"/>
    <w:basedOn w:val="Normal"/>
    <w:next w:val="Normal"/>
    <w:link w:val="Heading1Char"/>
    <w:uiPriority w:val="9"/>
    <w:qFormat/>
    <w:rsid w:val="00FF0AB7"/>
    <w:pPr>
      <w:keepNext/>
      <w:keepLines/>
      <w:outlineLvl w:val="0"/>
    </w:pPr>
    <w:rPr>
      <w:rFonts w:eastAsiaTheme="majorEastAsia"/>
      <w:color w:val="0F4761" w:themeColor="accent1" w:themeShade="BF"/>
      <w:sz w:val="32"/>
      <w:szCs w:val="32"/>
    </w:rPr>
  </w:style>
  <w:style w:type="paragraph" w:styleId="Heading2">
    <w:name w:val="heading 2"/>
    <w:basedOn w:val="Normal"/>
    <w:next w:val="Normal"/>
    <w:link w:val="Heading2Char"/>
    <w:uiPriority w:val="9"/>
    <w:unhideWhenUsed/>
    <w:qFormat/>
    <w:rsid w:val="00FF0AB7"/>
    <w:pPr>
      <w:keepNext/>
      <w:keepLines/>
      <w:outlineLvl w:val="1"/>
    </w:pPr>
    <w:rPr>
      <w:rFonts w:eastAsiaTheme="majorEastAsia"/>
      <w:color w:val="0F4761" w:themeColor="accent1" w:themeShade="BF"/>
      <w:sz w:val="28"/>
      <w:szCs w:val="28"/>
    </w:rPr>
  </w:style>
  <w:style w:type="paragraph" w:styleId="Heading3">
    <w:name w:val="heading 3"/>
    <w:basedOn w:val="Normal"/>
    <w:next w:val="Normal"/>
    <w:link w:val="Heading3Char"/>
    <w:uiPriority w:val="9"/>
    <w:unhideWhenUsed/>
    <w:qFormat/>
    <w:rsid w:val="00BB538C"/>
    <w:pPr>
      <w:keepNext/>
      <w:keepLines/>
      <w:spacing w:before="160" w:after="80"/>
      <w:outlineLvl w:val="2"/>
    </w:pPr>
    <w:rPr>
      <w:rFonts w:eastAsiaTheme="majorEastAsia" w:cstheme="majorBidi"/>
      <w:b/>
      <w:bCs/>
      <w:color w:val="0F4761" w:themeColor="accent1" w:themeShade="BF"/>
      <w:sz w:val="24"/>
      <w:szCs w:val="24"/>
    </w:rPr>
  </w:style>
  <w:style w:type="paragraph" w:styleId="Heading4">
    <w:name w:val="heading 4"/>
    <w:basedOn w:val="Normal"/>
    <w:next w:val="Normal"/>
    <w:link w:val="Heading4Char"/>
    <w:uiPriority w:val="9"/>
    <w:semiHidden/>
    <w:unhideWhenUsed/>
    <w:qFormat/>
    <w:rsid w:val="00847F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7F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7F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7F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7F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7F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AB7"/>
    <w:rPr>
      <w:rFonts w:ascii="Baloo 2" w:eastAsiaTheme="majorEastAsia" w:hAnsi="Baloo 2" w:cs="Baloo 2"/>
      <w:color w:val="0F4761" w:themeColor="accent1" w:themeShade="BF"/>
      <w:sz w:val="32"/>
      <w:szCs w:val="32"/>
    </w:rPr>
  </w:style>
  <w:style w:type="character" w:customStyle="1" w:styleId="Heading2Char">
    <w:name w:val="Heading 2 Char"/>
    <w:basedOn w:val="DefaultParagraphFont"/>
    <w:link w:val="Heading2"/>
    <w:uiPriority w:val="9"/>
    <w:rsid w:val="00FF0AB7"/>
    <w:rPr>
      <w:rFonts w:ascii="Baloo 2" w:eastAsiaTheme="majorEastAsia" w:hAnsi="Baloo 2" w:cs="Baloo 2"/>
      <w:color w:val="0F4761" w:themeColor="accent1" w:themeShade="BF"/>
      <w:sz w:val="28"/>
      <w:szCs w:val="28"/>
    </w:rPr>
  </w:style>
  <w:style w:type="character" w:customStyle="1" w:styleId="Heading3Char">
    <w:name w:val="Heading 3 Char"/>
    <w:basedOn w:val="DefaultParagraphFont"/>
    <w:link w:val="Heading3"/>
    <w:uiPriority w:val="9"/>
    <w:rsid w:val="00BB538C"/>
    <w:rPr>
      <w:rFonts w:ascii="Baloo 2" w:eastAsiaTheme="majorEastAsia" w:hAnsi="Baloo 2" w:cstheme="majorBidi"/>
      <w:b/>
      <w:bCs/>
      <w:color w:val="0F4761" w:themeColor="accent1" w:themeShade="BF"/>
      <w:kern w:val="0"/>
      <w:lang w:eastAsia="en-GB"/>
      <w14:ligatures w14:val="none"/>
    </w:rPr>
  </w:style>
  <w:style w:type="character" w:customStyle="1" w:styleId="Heading4Char">
    <w:name w:val="Heading 4 Char"/>
    <w:basedOn w:val="DefaultParagraphFont"/>
    <w:link w:val="Heading4"/>
    <w:uiPriority w:val="9"/>
    <w:semiHidden/>
    <w:rsid w:val="00847F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7F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7F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7F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7F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7FE3"/>
    <w:rPr>
      <w:rFonts w:eastAsiaTheme="majorEastAsia" w:cstheme="majorBidi"/>
      <w:color w:val="272727" w:themeColor="text1" w:themeTint="D8"/>
    </w:rPr>
  </w:style>
  <w:style w:type="paragraph" w:styleId="Title">
    <w:name w:val="Title"/>
    <w:basedOn w:val="Normal"/>
    <w:next w:val="Normal"/>
    <w:link w:val="TitleChar"/>
    <w:uiPriority w:val="10"/>
    <w:qFormat/>
    <w:rsid w:val="00847F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F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7F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F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7FE3"/>
    <w:pPr>
      <w:spacing w:before="160"/>
      <w:jc w:val="center"/>
    </w:pPr>
    <w:rPr>
      <w:i/>
      <w:iCs/>
      <w:color w:val="404040" w:themeColor="text1" w:themeTint="BF"/>
    </w:rPr>
  </w:style>
  <w:style w:type="character" w:customStyle="1" w:styleId="QuoteChar">
    <w:name w:val="Quote Char"/>
    <w:basedOn w:val="DefaultParagraphFont"/>
    <w:link w:val="Quote"/>
    <w:uiPriority w:val="29"/>
    <w:rsid w:val="00847FE3"/>
    <w:rPr>
      <w:i/>
      <w:iCs/>
      <w:color w:val="404040" w:themeColor="text1" w:themeTint="BF"/>
    </w:rPr>
  </w:style>
  <w:style w:type="paragraph" w:styleId="ListParagraph">
    <w:name w:val="List Paragraph"/>
    <w:basedOn w:val="Normal"/>
    <w:uiPriority w:val="34"/>
    <w:qFormat/>
    <w:rsid w:val="00847FE3"/>
    <w:pPr>
      <w:ind w:left="720"/>
      <w:contextualSpacing/>
    </w:pPr>
  </w:style>
  <w:style w:type="character" w:styleId="IntenseEmphasis">
    <w:name w:val="Intense Emphasis"/>
    <w:basedOn w:val="DefaultParagraphFont"/>
    <w:uiPriority w:val="21"/>
    <w:qFormat/>
    <w:rsid w:val="00847FE3"/>
    <w:rPr>
      <w:i/>
      <w:iCs/>
      <w:color w:val="0F4761" w:themeColor="accent1" w:themeShade="BF"/>
    </w:rPr>
  </w:style>
  <w:style w:type="paragraph" w:styleId="IntenseQuote">
    <w:name w:val="Intense Quote"/>
    <w:basedOn w:val="Normal"/>
    <w:next w:val="Normal"/>
    <w:link w:val="IntenseQuoteChar"/>
    <w:uiPriority w:val="30"/>
    <w:qFormat/>
    <w:rsid w:val="00847F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7FE3"/>
    <w:rPr>
      <w:i/>
      <w:iCs/>
      <w:color w:val="0F4761" w:themeColor="accent1" w:themeShade="BF"/>
    </w:rPr>
  </w:style>
  <w:style w:type="character" w:styleId="IntenseReference">
    <w:name w:val="Intense Reference"/>
    <w:basedOn w:val="DefaultParagraphFont"/>
    <w:uiPriority w:val="32"/>
    <w:qFormat/>
    <w:rsid w:val="00847FE3"/>
    <w:rPr>
      <w:b/>
      <w:bCs/>
      <w:smallCaps/>
      <w:color w:val="0F4761" w:themeColor="accent1" w:themeShade="BF"/>
      <w:spacing w:val="5"/>
    </w:rPr>
  </w:style>
  <w:style w:type="paragraph" w:styleId="TOCHeading">
    <w:name w:val="TOC Heading"/>
    <w:basedOn w:val="Heading1"/>
    <w:next w:val="Normal"/>
    <w:uiPriority w:val="39"/>
    <w:unhideWhenUsed/>
    <w:qFormat/>
    <w:rsid w:val="00847FE3"/>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847FE3"/>
    <w:pPr>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847FE3"/>
    <w:pPr>
      <w:spacing w:before="120"/>
      <w:ind w:left="220"/>
    </w:pPr>
    <w:rPr>
      <w:rFonts w:asciiTheme="minorHAnsi" w:hAnsiTheme="minorHAnsi"/>
      <w:b/>
      <w:bCs/>
    </w:rPr>
  </w:style>
  <w:style w:type="paragraph" w:styleId="TOC3">
    <w:name w:val="toc 3"/>
    <w:basedOn w:val="Normal"/>
    <w:next w:val="Normal"/>
    <w:autoRedefine/>
    <w:uiPriority w:val="39"/>
    <w:unhideWhenUsed/>
    <w:rsid w:val="00847FE3"/>
    <w:pPr>
      <w:ind w:left="440"/>
    </w:pPr>
    <w:rPr>
      <w:rFonts w:asciiTheme="minorHAnsi" w:hAnsiTheme="minorHAnsi"/>
      <w:sz w:val="20"/>
      <w:szCs w:val="20"/>
    </w:rPr>
  </w:style>
  <w:style w:type="paragraph" w:styleId="TOC4">
    <w:name w:val="toc 4"/>
    <w:basedOn w:val="Normal"/>
    <w:next w:val="Normal"/>
    <w:autoRedefine/>
    <w:uiPriority w:val="39"/>
    <w:semiHidden/>
    <w:unhideWhenUsed/>
    <w:rsid w:val="00847FE3"/>
    <w:pPr>
      <w:ind w:left="660"/>
    </w:pPr>
    <w:rPr>
      <w:rFonts w:asciiTheme="minorHAnsi" w:hAnsiTheme="minorHAnsi"/>
      <w:sz w:val="20"/>
      <w:szCs w:val="20"/>
    </w:rPr>
  </w:style>
  <w:style w:type="paragraph" w:styleId="TOC5">
    <w:name w:val="toc 5"/>
    <w:basedOn w:val="Normal"/>
    <w:next w:val="Normal"/>
    <w:autoRedefine/>
    <w:uiPriority w:val="39"/>
    <w:semiHidden/>
    <w:unhideWhenUsed/>
    <w:rsid w:val="00847FE3"/>
    <w:pPr>
      <w:ind w:left="880"/>
    </w:pPr>
    <w:rPr>
      <w:rFonts w:asciiTheme="minorHAnsi" w:hAnsiTheme="minorHAnsi"/>
      <w:sz w:val="20"/>
      <w:szCs w:val="20"/>
    </w:rPr>
  </w:style>
  <w:style w:type="paragraph" w:styleId="TOC6">
    <w:name w:val="toc 6"/>
    <w:basedOn w:val="Normal"/>
    <w:next w:val="Normal"/>
    <w:autoRedefine/>
    <w:uiPriority w:val="39"/>
    <w:semiHidden/>
    <w:unhideWhenUsed/>
    <w:rsid w:val="00847FE3"/>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847FE3"/>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847FE3"/>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847FE3"/>
    <w:pPr>
      <w:ind w:left="1760"/>
    </w:pPr>
    <w:rPr>
      <w:rFonts w:asciiTheme="minorHAnsi" w:hAnsiTheme="minorHAnsi"/>
      <w:sz w:val="20"/>
      <w:szCs w:val="20"/>
    </w:rPr>
  </w:style>
  <w:style w:type="character" w:styleId="Hyperlink">
    <w:name w:val="Hyperlink"/>
    <w:basedOn w:val="DefaultParagraphFont"/>
    <w:uiPriority w:val="99"/>
    <w:unhideWhenUsed/>
    <w:rsid w:val="00FF0AB7"/>
    <w:rPr>
      <w:color w:val="467886" w:themeColor="hyperlink"/>
      <w:u w:val="single"/>
    </w:rPr>
  </w:style>
  <w:style w:type="character" w:customStyle="1" w:styleId="s1">
    <w:name w:val="s1"/>
    <w:basedOn w:val="DefaultParagraphFont"/>
    <w:rsid w:val="00C72CA4"/>
  </w:style>
  <w:style w:type="paragraph" w:customStyle="1" w:styleId="p1">
    <w:name w:val="p1"/>
    <w:basedOn w:val="Normal"/>
    <w:rsid w:val="00290473"/>
    <w:pPr>
      <w:spacing w:before="100" w:beforeAutospacing="1" w:after="100" w:afterAutospacing="1"/>
    </w:pPr>
    <w:rPr>
      <w:rFonts w:ascii="Times New Roman" w:hAnsi="Times New Roman" w:cs="Times New Roman"/>
    </w:rPr>
  </w:style>
  <w:style w:type="paragraph" w:styleId="NoSpacing">
    <w:name w:val="No Spacing"/>
    <w:uiPriority w:val="1"/>
    <w:qFormat/>
    <w:rsid w:val="005B671C"/>
    <w:pPr>
      <w:spacing w:after="0" w:line="240" w:lineRule="auto"/>
    </w:pPr>
    <w:rPr>
      <w:rFonts w:ascii="Baloo 2" w:eastAsia="Times New Roman" w:hAnsi="Baloo 2" w:cs="Baloo 2"/>
      <w:kern w:val="0"/>
      <w:lang w:eastAsia="en-GB"/>
      <w14:ligatures w14:val="none"/>
    </w:rPr>
  </w:style>
  <w:style w:type="paragraph" w:customStyle="1" w:styleId="p2">
    <w:name w:val="p2"/>
    <w:basedOn w:val="Normal"/>
    <w:rsid w:val="00CA490C"/>
    <w:pPr>
      <w:spacing w:before="100" w:beforeAutospacing="1" w:after="100" w:afterAutospacing="1"/>
    </w:pPr>
    <w:rPr>
      <w:rFonts w:ascii="Times New Roman" w:hAnsi="Times New Roman" w:cs="Times New Roman"/>
      <w:sz w:val="24"/>
      <w:szCs w:val="24"/>
    </w:rPr>
  </w:style>
  <w:style w:type="paragraph" w:customStyle="1" w:styleId="p3">
    <w:name w:val="p3"/>
    <w:basedOn w:val="Normal"/>
    <w:rsid w:val="00BB538C"/>
    <w:pPr>
      <w:spacing w:before="100" w:beforeAutospacing="1" w:after="100" w:afterAutospacing="1"/>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E91F57"/>
    <w:rPr>
      <w:color w:val="96607D" w:themeColor="followedHyperlink"/>
      <w:u w:val="single"/>
    </w:rPr>
  </w:style>
  <w:style w:type="paragraph" w:styleId="Header">
    <w:name w:val="header"/>
    <w:basedOn w:val="Normal"/>
    <w:link w:val="HeaderChar"/>
    <w:uiPriority w:val="99"/>
    <w:unhideWhenUsed/>
    <w:rsid w:val="00066A94"/>
    <w:pPr>
      <w:tabs>
        <w:tab w:val="center" w:pos="4513"/>
        <w:tab w:val="right" w:pos="9026"/>
      </w:tabs>
    </w:pPr>
  </w:style>
  <w:style w:type="character" w:customStyle="1" w:styleId="HeaderChar">
    <w:name w:val="Header Char"/>
    <w:basedOn w:val="DefaultParagraphFont"/>
    <w:link w:val="Header"/>
    <w:uiPriority w:val="99"/>
    <w:rsid w:val="00066A94"/>
    <w:rPr>
      <w:rFonts w:ascii="Baloo 2" w:eastAsia="Times New Roman" w:hAnsi="Baloo 2" w:cs="Baloo 2"/>
      <w:kern w:val="0"/>
      <w:sz w:val="22"/>
      <w:szCs w:val="22"/>
      <w:lang w:eastAsia="en-GB"/>
      <w14:ligatures w14:val="none"/>
    </w:rPr>
  </w:style>
  <w:style w:type="paragraph" w:styleId="Footer">
    <w:name w:val="footer"/>
    <w:basedOn w:val="Normal"/>
    <w:link w:val="FooterChar"/>
    <w:uiPriority w:val="99"/>
    <w:unhideWhenUsed/>
    <w:rsid w:val="00066A94"/>
    <w:pPr>
      <w:tabs>
        <w:tab w:val="center" w:pos="4513"/>
        <w:tab w:val="right" w:pos="9026"/>
      </w:tabs>
    </w:pPr>
  </w:style>
  <w:style w:type="character" w:customStyle="1" w:styleId="FooterChar">
    <w:name w:val="Footer Char"/>
    <w:basedOn w:val="DefaultParagraphFont"/>
    <w:link w:val="Footer"/>
    <w:uiPriority w:val="99"/>
    <w:rsid w:val="00066A94"/>
    <w:rPr>
      <w:rFonts w:ascii="Baloo 2" w:eastAsia="Times New Roman" w:hAnsi="Baloo 2" w:cs="Baloo 2"/>
      <w:kern w:val="0"/>
      <w:sz w:val="22"/>
      <w:szCs w:val="2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B2F4A-8D61-5D4D-B6D7-9A49DEE0C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4</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Skinner</dc:creator>
  <cp:keywords/>
  <dc:description/>
  <cp:lastModifiedBy>Rob Skinner</cp:lastModifiedBy>
  <cp:revision>3</cp:revision>
  <cp:lastPrinted>2025-07-14T16:00:00Z</cp:lastPrinted>
  <dcterms:created xsi:type="dcterms:W3CDTF">2025-07-14T16:00:00Z</dcterms:created>
  <dcterms:modified xsi:type="dcterms:W3CDTF">2025-07-14T17:31:00Z</dcterms:modified>
</cp:coreProperties>
</file>